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0" w:rsidRDefault="00C66310" w:rsidP="00C66310">
      <w:pPr>
        <w:rPr>
          <w:b/>
          <w:sz w:val="24"/>
        </w:rPr>
      </w:pPr>
      <w:r>
        <w:rPr>
          <w:b/>
          <w:sz w:val="24"/>
        </w:rPr>
        <w:t xml:space="preserve">Electrical Conductivity </w:t>
      </w:r>
      <w:r>
        <w:rPr>
          <w:b/>
          <w:sz w:val="24"/>
        </w:rPr>
        <w:t>– class activity</w:t>
      </w:r>
    </w:p>
    <w:p w:rsidR="00C66310" w:rsidRDefault="00C66310" w:rsidP="00C66310">
      <w:pPr>
        <w:rPr>
          <w:sz w:val="24"/>
        </w:rPr>
      </w:pPr>
    </w:p>
    <w:p w:rsidR="00C66310" w:rsidRDefault="00C66310" w:rsidP="00C66310"/>
    <w:p w:rsidR="00C66310" w:rsidRDefault="00C66310" w:rsidP="00C66310">
      <w:r>
        <w:t>This is a good summative tool at the end of the bonding chapters.</w:t>
      </w:r>
    </w:p>
    <w:p w:rsidR="00C66310" w:rsidRDefault="00C66310" w:rsidP="00C66310">
      <w:r>
        <w:t>Set students the following question for homework-</w:t>
      </w:r>
    </w:p>
    <w:p w:rsidR="00C66310" w:rsidRDefault="00C66310" w:rsidP="00C66310"/>
    <w:p w:rsidR="00C66310" w:rsidRDefault="00C66310" w:rsidP="00C66310">
      <w:r>
        <w:t xml:space="preserve">Q. Which of the following will conduct and why? </w:t>
      </w:r>
    </w:p>
    <w:p w:rsidR="00C66310" w:rsidRDefault="00C66310" w:rsidP="00C66310"/>
    <w:p w:rsidR="00C66310" w:rsidRDefault="00C66310" w:rsidP="00C66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400"/>
        <w:gridCol w:w="3137"/>
        <w:gridCol w:w="2851"/>
      </w:tblGrid>
      <w:tr w:rsidR="002330E8" w:rsidTr="002330E8">
        <w:tc>
          <w:tcPr>
            <w:tcW w:w="1628" w:type="dxa"/>
          </w:tcPr>
          <w:p w:rsidR="002330E8" w:rsidRDefault="002330E8" w:rsidP="00C66310">
            <w:r>
              <w:t xml:space="preserve">Substance </w:t>
            </w:r>
          </w:p>
        </w:tc>
        <w:tc>
          <w:tcPr>
            <w:tcW w:w="1400" w:type="dxa"/>
          </w:tcPr>
          <w:p w:rsidR="002330E8" w:rsidRDefault="002330E8" w:rsidP="00C66310">
            <w:r>
              <w:t>Type of bonding</w:t>
            </w:r>
          </w:p>
        </w:tc>
        <w:tc>
          <w:tcPr>
            <w:tcW w:w="3137" w:type="dxa"/>
          </w:tcPr>
          <w:p w:rsidR="002330E8" w:rsidRDefault="002330E8" w:rsidP="00C66310">
            <w:r>
              <w:t>Will it conduct and why?</w:t>
            </w:r>
          </w:p>
          <w:p w:rsidR="002330E8" w:rsidRDefault="002330E8" w:rsidP="00C66310"/>
        </w:tc>
        <w:tc>
          <w:tcPr>
            <w:tcW w:w="2851" w:type="dxa"/>
          </w:tcPr>
          <w:p w:rsidR="002330E8" w:rsidRDefault="002330E8" w:rsidP="00C66310">
            <w:r>
              <w:t>Result of testing</w:t>
            </w:r>
          </w:p>
        </w:tc>
      </w:tr>
      <w:tr w:rsidR="002330E8" w:rsidTr="002330E8">
        <w:tc>
          <w:tcPr>
            <w:tcW w:w="1628" w:type="dxa"/>
          </w:tcPr>
          <w:p w:rsidR="002330E8" w:rsidRDefault="002330E8" w:rsidP="00C66310"/>
          <w:p w:rsidR="002330E8" w:rsidRDefault="002330E8" w:rsidP="00C66310">
            <w:r>
              <w:t>Copper</w:t>
            </w:r>
          </w:p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  <w:tr w:rsidR="002330E8" w:rsidTr="002330E8">
        <w:tc>
          <w:tcPr>
            <w:tcW w:w="1628" w:type="dxa"/>
          </w:tcPr>
          <w:p w:rsidR="002330E8" w:rsidRDefault="002330E8" w:rsidP="00C66310"/>
          <w:p w:rsidR="002330E8" w:rsidRDefault="002330E8" w:rsidP="00C66310">
            <w:r>
              <w:t xml:space="preserve">Ethanol </w:t>
            </w:r>
          </w:p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  <w:tr w:rsidR="002330E8" w:rsidTr="002330E8">
        <w:tc>
          <w:tcPr>
            <w:tcW w:w="1628" w:type="dxa"/>
          </w:tcPr>
          <w:p w:rsidR="002330E8" w:rsidRDefault="002330E8" w:rsidP="00C66310"/>
          <w:p w:rsidR="002330E8" w:rsidRDefault="002330E8" w:rsidP="00C66310">
            <w:r>
              <w:t>Copper sulfate solution</w:t>
            </w:r>
          </w:p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  <w:tr w:rsidR="002330E8" w:rsidTr="002330E8">
        <w:tc>
          <w:tcPr>
            <w:tcW w:w="1628" w:type="dxa"/>
          </w:tcPr>
          <w:p w:rsidR="002330E8" w:rsidRDefault="002330E8" w:rsidP="00C66310"/>
          <w:p w:rsidR="002330E8" w:rsidRDefault="002330E8" w:rsidP="00C66310">
            <w:r>
              <w:t xml:space="preserve">Water </w:t>
            </w:r>
          </w:p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  <w:tr w:rsidR="002330E8" w:rsidTr="002330E8">
        <w:tc>
          <w:tcPr>
            <w:tcW w:w="1628" w:type="dxa"/>
          </w:tcPr>
          <w:p w:rsidR="002330E8" w:rsidRDefault="002330E8" w:rsidP="00C66310">
            <w:r>
              <w:t>Potassium hydrogen phosphate (molten)</w:t>
            </w:r>
          </w:p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  <w:tr w:rsidR="002330E8" w:rsidTr="002330E8">
        <w:tc>
          <w:tcPr>
            <w:tcW w:w="1628" w:type="dxa"/>
          </w:tcPr>
          <w:p w:rsidR="002330E8" w:rsidRDefault="002330E8" w:rsidP="00C66310">
            <w:r>
              <w:t>Copper sulfate crystal</w:t>
            </w:r>
          </w:p>
          <w:p w:rsidR="002330E8" w:rsidRDefault="002330E8" w:rsidP="00C66310"/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  <w:tr w:rsidR="002330E8" w:rsidTr="002330E8">
        <w:tc>
          <w:tcPr>
            <w:tcW w:w="1628" w:type="dxa"/>
          </w:tcPr>
          <w:p w:rsidR="002330E8" w:rsidRDefault="002330E8" w:rsidP="00C66310">
            <w:r>
              <w:t xml:space="preserve">Plastic </w:t>
            </w:r>
          </w:p>
          <w:p w:rsidR="002330E8" w:rsidRDefault="002330E8" w:rsidP="00C66310"/>
        </w:tc>
        <w:tc>
          <w:tcPr>
            <w:tcW w:w="1400" w:type="dxa"/>
          </w:tcPr>
          <w:p w:rsidR="002330E8" w:rsidRDefault="002330E8" w:rsidP="00C66310"/>
        </w:tc>
        <w:tc>
          <w:tcPr>
            <w:tcW w:w="3137" w:type="dxa"/>
          </w:tcPr>
          <w:p w:rsidR="002330E8" w:rsidRDefault="002330E8" w:rsidP="00C66310"/>
        </w:tc>
        <w:tc>
          <w:tcPr>
            <w:tcW w:w="2851" w:type="dxa"/>
          </w:tcPr>
          <w:p w:rsidR="002330E8" w:rsidRDefault="002330E8" w:rsidP="00C66310"/>
        </w:tc>
      </w:tr>
    </w:tbl>
    <w:p w:rsidR="00C66310" w:rsidRDefault="00C66310" w:rsidP="00C66310"/>
    <w:p w:rsidR="00C66310" w:rsidRDefault="00C66310" w:rsidP="00C66310"/>
    <w:p w:rsidR="00C66310" w:rsidRDefault="00C66310" w:rsidP="00C66310">
      <w:r>
        <w:t xml:space="preserve">Test each of these using a simple circuit with a light globe and a sensitive galvanometer. The galvanometer will detect the slight conductivity of water. </w:t>
      </w:r>
    </w:p>
    <w:p w:rsidR="002330E8" w:rsidRDefault="002330E8" w:rsidP="00C66310"/>
    <w:p w:rsidR="002330E8" w:rsidRDefault="002330E8" w:rsidP="00C66310">
      <w:r>
        <w:t>Complete the fourth column of the table</w:t>
      </w:r>
      <w:bookmarkStart w:id="0" w:name="_GoBack"/>
      <w:bookmarkEnd w:id="0"/>
    </w:p>
    <w:p w:rsidR="0082640B" w:rsidRDefault="0082640B"/>
    <w:sectPr w:rsidR="0082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0"/>
    <w:rsid w:val="002330E8"/>
    <w:rsid w:val="00264C35"/>
    <w:rsid w:val="0082640B"/>
    <w:rsid w:val="00C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E1F46-6223-44A3-A260-CA3EA88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2016-02-21T10:19:00Z</dcterms:created>
  <dcterms:modified xsi:type="dcterms:W3CDTF">2016-02-21T10:29:00Z</dcterms:modified>
</cp:coreProperties>
</file>